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EC7C78" w:rsidRPr="007D1FCB" w:rsidTr="008171F9">
        <w:trPr>
          <w:trHeight w:val="2835"/>
        </w:trPr>
        <w:tc>
          <w:tcPr>
            <w:tcW w:w="2484" w:type="dxa"/>
          </w:tcPr>
          <w:bookmarkStart w:id="0" w:name="_GoBack" w:displacedByCustomXml="next"/>
          <w:bookmarkEnd w:id="0" w:displacedByCustomXml="next"/>
          <w:sdt>
            <w:sdtPr>
              <w:alias w:val="Vælg dato"/>
              <w:tag w:val="Vælg dato"/>
              <w:id w:val="-696322164"/>
              <w:placeholder>
                <w:docPart w:val="823A2A3AED8A48C9A51DBE241D7E0DBC"/>
              </w:placeholder>
              <w:date w:fullDate="2014-02-2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EC7C78" w:rsidRPr="009E0471" w:rsidRDefault="00EC7C78" w:rsidP="00EC7C78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23. februar 2014</w:t>
                </w:r>
              </w:p>
            </w:sdtContent>
          </w:sdt>
          <w:p w:rsidR="00EC7C78" w:rsidRDefault="00EC7C78" w:rsidP="00EC7C78">
            <w:pPr>
              <w:pStyle w:val="Template-Dato"/>
            </w:pPr>
            <w:r>
              <w:t xml:space="preserve">J.nr. </w:t>
            </w:r>
            <w:bookmarkStart w:id="1" w:name="sagsnr"/>
            <w:bookmarkEnd w:id="1"/>
            <w:r>
              <w:t>13-0578850</w:t>
            </w:r>
          </w:p>
          <w:p w:rsidR="00EC7C78" w:rsidRPr="00DF0E45" w:rsidRDefault="00EC7C78" w:rsidP="00EC7C78">
            <w:pPr>
              <w:pStyle w:val="Hjrespaltetekst"/>
            </w:pPr>
          </w:p>
          <w:p w:rsidR="00EC7C78" w:rsidRPr="007D1FCB" w:rsidRDefault="00EC7C78" w:rsidP="00EC7C78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EC7C78" w:rsidTr="008171F9">
        <w:trPr>
          <w:trHeight w:val="2750"/>
        </w:trPr>
        <w:tc>
          <w:tcPr>
            <w:tcW w:w="7655" w:type="dxa"/>
            <w:vAlign w:val="bottom"/>
          </w:tcPr>
          <w:p w:rsidR="00EC7C78" w:rsidRDefault="00EC7C78" w:rsidP="00EC7C78">
            <w:pPr>
              <w:pStyle w:val="Overskrift1"/>
              <w:outlineLvl w:val="0"/>
            </w:pPr>
            <w:r>
              <w:t>Resumé af Forslag til Lov om ændring af lov om en børne- og ungeydelse og lov om børnetilskud og fo</w:t>
            </w:r>
            <w:r>
              <w:t>r</w:t>
            </w:r>
            <w:r>
              <w:t>skudsvis udbetaling af børnebidrag (Lovfæstelse af ændret anvendelse af optjeningsprincippet)</w:t>
            </w:r>
          </w:p>
        </w:tc>
      </w:tr>
    </w:tbl>
    <w:p w:rsidR="00EC7C78" w:rsidRDefault="00EC7C78" w:rsidP="00EC7C78"/>
    <w:p w:rsidR="00EC7C78" w:rsidRDefault="00EC7C78" w:rsidP="00EC7C78"/>
    <w:p w:rsidR="00EC7C78" w:rsidRPr="00BD743E" w:rsidRDefault="00EC7C78" w:rsidP="00EC7C78">
      <w:r w:rsidRPr="00BD743E">
        <w:t xml:space="preserve">Det foreslås at lovfæste den allerede ændrede administration af optjeningsprincippet, hvorefter sammenlægningsprincippet for personer omfattet af </w:t>
      </w:r>
      <w:r>
        <w:t>forordning nr. 883/04</w:t>
      </w:r>
      <w:r w:rsidRPr="00BD743E">
        <w:t xml:space="preserve"> om koordinering af de sociale sikringsord</w:t>
      </w:r>
      <w:r>
        <w:t xml:space="preserve">ninger </w:t>
      </w:r>
      <w:r w:rsidRPr="00BD743E">
        <w:t>anven</w:t>
      </w:r>
      <w:r>
        <w:t>des.</w:t>
      </w:r>
    </w:p>
    <w:p w:rsidR="00EC7C78" w:rsidRPr="00BD743E" w:rsidRDefault="00EC7C78" w:rsidP="00EC7C78"/>
    <w:p w:rsidR="00EC7C78" w:rsidRPr="00BD743E" w:rsidRDefault="00EC7C78" w:rsidP="00EC7C78">
      <w:r w:rsidRPr="00BD743E">
        <w:t xml:space="preserve">Regeringen har </w:t>
      </w:r>
      <w:r>
        <w:t xml:space="preserve">efter en grundig juridisk vurdering </w:t>
      </w:r>
      <w:r w:rsidRPr="00BD743E">
        <w:t>måttet konkludere, at Danmark ikke kan opretholde den tidligere administration af optjeningsprincippet for børne- og ung</w:t>
      </w:r>
      <w:r w:rsidRPr="00BD743E">
        <w:t>e</w:t>
      </w:r>
      <w:r w:rsidRPr="00BD743E">
        <w:t xml:space="preserve">ydelsen og ydelser efter lov om børnetilskud og forskudsvis udbetaling af børnebidrag (børnetilskudsloven). Dette er sket i forlængelse af, at Kommissionen </w:t>
      </w:r>
      <w:r>
        <w:t xml:space="preserve">ligeledes </w:t>
      </w:r>
      <w:r w:rsidRPr="00BD743E">
        <w:t>har vurd</w:t>
      </w:r>
      <w:r w:rsidRPr="00BD743E">
        <w:t>e</w:t>
      </w:r>
      <w:r w:rsidRPr="00BD743E">
        <w:t>ret, at den tidligere administration er i strid med Danmarks EU-retlige forpligtelser. Danmark har herefter en forpligtelse til at sikre, at den danske lovgivning er i overen</w:t>
      </w:r>
      <w:r w:rsidRPr="00BD743E">
        <w:t>s</w:t>
      </w:r>
      <w:r w:rsidRPr="00BD743E">
        <w:t>stemmelse med EU-retten.</w:t>
      </w:r>
    </w:p>
    <w:p w:rsidR="00EC7C78" w:rsidRDefault="00EC7C78" w:rsidP="00EC7C78"/>
    <w:p w:rsidR="00EC7C78" w:rsidRDefault="00EC7C78" w:rsidP="00EC7C78">
      <w:r w:rsidRPr="00BD743E">
        <w:t>Det er</w:t>
      </w:r>
      <w:r>
        <w:t xml:space="preserve"> således</w:t>
      </w:r>
      <w:r w:rsidRPr="00BD743E">
        <w:t xml:space="preserve"> ikke muligt at opretholde et krav om en vis beskæftigelses- eller bopælsp</w:t>
      </w:r>
      <w:r w:rsidRPr="00BD743E">
        <w:t>e</w:t>
      </w:r>
      <w:r w:rsidRPr="00BD743E">
        <w:t xml:space="preserve">riode </w:t>
      </w:r>
      <w:r w:rsidR="00474C78">
        <w:t xml:space="preserve">alene her </w:t>
      </w:r>
      <w:r w:rsidRPr="00BD743E">
        <w:t xml:space="preserve">i </w:t>
      </w:r>
      <w:r>
        <w:t>riget</w:t>
      </w:r>
      <w:r w:rsidRPr="00BD743E">
        <w:t xml:space="preserve"> overfor EU/EØS-borgere omfattet af forordningen. Perioder med bopæl eller beskæftigelse i andre EU/EØS-lande skal også tælles med, når optjening</w:t>
      </w:r>
      <w:r w:rsidRPr="00BD743E">
        <w:t>s</w:t>
      </w:r>
      <w:r w:rsidRPr="00BD743E">
        <w:t xml:space="preserve">princippet skal opfyldes. </w:t>
      </w:r>
    </w:p>
    <w:p w:rsidR="00EC7C78" w:rsidRDefault="00EC7C78" w:rsidP="00EC7C78"/>
    <w:p w:rsidR="00EC7C78" w:rsidRDefault="00EC7C78" w:rsidP="00EC7C78">
      <w:r>
        <w:t xml:space="preserve">Praksis er allerede ændret i overensstemmelse hermed, da en forordning har forrang for national lovgivning, og således er umiddelbart gældende i Danmark. </w:t>
      </w:r>
    </w:p>
    <w:p w:rsidR="00EC7C78" w:rsidRPr="00BD743E" w:rsidRDefault="00EC7C78" w:rsidP="00EC7C78"/>
    <w:p w:rsidR="00EC7C78" w:rsidRPr="008304C5" w:rsidRDefault="00EC7C78" w:rsidP="00EC7C78">
      <w:r w:rsidRPr="008304C5">
        <w:t>Da lovforslaget lovfæster den allerede gældende administration af optjeningsprincippet, medfører lovforslaget i sig selv ingen økonomiske konsekvenser for det offentlige. De økonomiske konsekvenser kan således henføres til, at administrationen af optjeningspri</w:t>
      </w:r>
      <w:r w:rsidRPr="008304C5">
        <w:t>n</w:t>
      </w:r>
      <w:r w:rsidRPr="008304C5">
        <w:t>cippet er ændret.</w:t>
      </w:r>
    </w:p>
    <w:p w:rsidR="00EC7C78" w:rsidRPr="008304C5" w:rsidRDefault="00EC7C78" w:rsidP="00EC7C78"/>
    <w:p w:rsidR="00EC7C78" w:rsidRDefault="00EC7C78" w:rsidP="00EC7C78">
      <w:r w:rsidRPr="008304C5">
        <w:t>Den ændrede administration af optjeningsprincippet skønnes at medføre merudgifter på ca. 20 mio. kr. årligt før tilbageløb og ca. 15 mio</w:t>
      </w:r>
      <w:r>
        <w:t>. kr. årligt efter tilbageløb.</w:t>
      </w:r>
    </w:p>
    <w:p w:rsidR="00503680" w:rsidRPr="00EC7C78" w:rsidRDefault="00503680" w:rsidP="00EC7C78"/>
    <w:sectPr w:rsidR="00503680" w:rsidRPr="00EC7C78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F" w:rsidRDefault="007F7D5F" w:rsidP="009E4B94">
      <w:pPr>
        <w:spacing w:line="240" w:lineRule="auto"/>
      </w:pPr>
      <w:r>
        <w:separator/>
      </w:r>
    </w:p>
  </w:endnote>
  <w:endnote w:type="continuationSeparator" w:id="0">
    <w:p w:rsidR="007F7D5F" w:rsidRDefault="007F7D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B288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B288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1B2881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1B2881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F" w:rsidRDefault="007F7D5F" w:rsidP="009E4B94">
      <w:pPr>
        <w:spacing w:line="240" w:lineRule="auto"/>
      </w:pPr>
      <w:r>
        <w:separator/>
      </w:r>
    </w:p>
  </w:footnote>
  <w:footnote w:type="continuationSeparator" w:id="0">
    <w:p w:rsidR="007F7D5F" w:rsidRDefault="007F7D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A2678"/>
    <w:rsid w:val="001B2881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74C78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076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7F7D5F"/>
    <w:rsid w:val="00801F34"/>
    <w:rsid w:val="00807D6C"/>
    <w:rsid w:val="00824115"/>
    <w:rsid w:val="008304C5"/>
    <w:rsid w:val="00836B49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D743E"/>
    <w:rsid w:val="00C173F9"/>
    <w:rsid w:val="00C2782C"/>
    <w:rsid w:val="00C310A8"/>
    <w:rsid w:val="00C31791"/>
    <w:rsid w:val="00C51167"/>
    <w:rsid w:val="00C605DF"/>
    <w:rsid w:val="00C60C60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E3B0D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C7C78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A2A3AED8A48C9A51DBE241D7E0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43CB7-95BF-40E8-948C-786923420DF5}"/>
      </w:docPartPr>
      <w:docPartBody>
        <w:p w:rsidR="007E64C6" w:rsidRDefault="00755D5D" w:rsidP="00755D5D">
          <w:pPr>
            <w:pStyle w:val="823A2A3AED8A48C9A51DBE241D7E0DBC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755D5D"/>
    <w:rsid w:val="007E64C6"/>
    <w:rsid w:val="00B1186F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55D5D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823A2A3AED8A48C9A51DBE241D7E0DBC">
    <w:name w:val="823A2A3AED8A48C9A51DBE241D7E0DBC"/>
    <w:rsid w:val="00755D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55D5D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823A2A3AED8A48C9A51DBE241D7E0DBC">
    <w:name w:val="823A2A3AED8A48C9A51DBE241D7E0DBC"/>
    <w:rsid w:val="00755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Grundskabelon.dotm</Template>
  <TotalTime>0</TotalTime>
  <Pages>1</Pages>
  <Words>267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2014-02-24T17:02:00Z</dcterms:created>
  <dcterms:modified xsi:type="dcterms:W3CDTF">2014-02-24T17:02:00Z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Resumé.23.2.Lovfæstelse (DOK35842646)</vt:lpwstr>
  </property>
  <property fmtid="{D5CDD505-2E9C-101B-9397-08002B2CF9AE}" pid="4" name="path">
    <vt:lpwstr>C:\Users\w17685\AppData\Local\Temp\Scanjour\Captia\SJ20140224142701334 [DOK35842646].DOCX</vt:lpwstr>
  </property>
  <property fmtid="{D5CDD505-2E9C-101B-9397-08002B2CF9AE}" pid="5" name="command">
    <vt:lpwstr/>
  </property>
</Properties>
</file>